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Arial" w:cs="Arial" w:eastAsia="Arial" w:hAnsi="Arial"/>
          <w:b/>
          <w:bCs/>
          <w:sz w:val="46"/>
          <w:szCs w:val="46"/>
        </w:rPr>
        <w:t xml:space="preserve">NOMBRE APELLIDO APELLIDO</w:t>
      </w:r>
    </w:p>
    <w:p>
      <w:pPr>
        <w:spacing w:after="60"/>
        <w:jc w:val="left"/>
      </w:pPr>
      <w:r>
        <w:rPr>
          <w:rFonts w:ascii="Arial" w:cs="Arial" w:eastAsia="Arial" w:hAnsi="Arial"/>
          <w:b/>
          <w:bCs/>
          <w:color w:val="444444"/>
          <w:sz w:val="22"/>
          <w:szCs w:val="22"/>
        </w:rPr>
        <w:t xml:space="preserve">ENFERMERA JEFE DE SERVICIO</w:t>
      </w:r>
    </w:p>
    <w:p>
      <w:pPr>
        <w:spacing w:after="160"/>
        <w:jc w:val="left"/>
      </w:pPr>
      <w:r>
        <w:rPr>
          <w:rFonts w:ascii="Arial" w:cs="Arial" w:eastAsia="Arial" w:hAnsi="Arial"/>
          <w:color w:val="444444"/>
          <w:sz w:val="20"/>
          <w:szCs w:val="20"/>
        </w:rPr>
        <w:t xml:space="preserve">Ciudad, Colombia  |  300 000 0000  |  tu.correo@email.com  |  linkedin.com/in/tu-usuario</w:t>
      </w:r>
    </w:p>
    <w:p>
      <w:pPr>
        <w:pBdr>
          <w:bottom w:val="single" w:color="000000" w:sz="16" w:space="2"/>
        </w:pBdr>
        <w:spacing w:after="80" w:before="200"/>
      </w:pPr>
      <w:r>
        <w:rPr>
          <w:rFonts w:ascii="Arial" w:cs="Arial" w:eastAsia="Arial" w:hAnsi="Arial"/>
          <w:b/>
          <w:bCs/>
          <w:sz w:val="23"/>
          <w:szCs w:val="23"/>
        </w:rPr>
        <w:t xml:space="preserve">PERFIL PROFESIONAL</w:t>
      </w:r>
    </w:p>
    <w:p>
      <w:pPr>
        <w:spacing w:after="60"/>
        <w:jc w:val="left"/>
      </w:pPr>
      <w:r>
        <w:rPr>
          <w:rFonts w:ascii="Arial" w:cs="Arial" w:eastAsia="Arial" w:hAnsi="Arial"/>
          <w:sz w:val="21"/>
          <w:szCs w:val="21"/>
        </w:rPr>
        <w:t xml:space="preserve">Enfermera profesional con 7 años de experiencia en UCI adultos y hospitalización en IPS de alta complejidad, con tarjeta profesional y ReTHUS vigentes. Coordinación de equipos de hasta 10 auxiliares, manejo de pacientes críticos con ventilación mecánica y gestión de indicadores de seguridad del paciente. Especialista en cuidado crítico. Busco un cargo de enfermera jefe en UCI o coordinación de servicio.</w:t>
      </w:r>
    </w:p>
    <w:p>
      <w:pPr>
        <w:pBdr>
          <w:bottom w:val="single" w:color="000000" w:sz="16" w:space="2"/>
        </w:pBdr>
        <w:spacing w:after="80" w:before="200"/>
      </w:pPr>
      <w:r>
        <w:rPr>
          <w:rFonts w:ascii="Arial" w:cs="Arial" w:eastAsia="Arial" w:hAnsi="Arial"/>
          <w:b/>
          <w:bCs/>
          <w:sz w:val="23"/>
          <w:szCs w:val="23"/>
        </w:rPr>
        <w:t xml:space="preserve">EXPERIENCIA LABORAL</w:t>
      </w:r>
    </w:p>
    <w:p>
      <w:pPr>
        <w:spacing w:after="20" w:before="80"/>
      </w:pPr>
      <w:r>
        <w:rPr>
          <w:rFonts w:ascii="Arial" w:cs="Arial" w:eastAsia="Arial" w:hAnsi="Arial"/>
          <w:b/>
          <w:bCs/>
          <w:sz w:val="21"/>
          <w:szCs w:val="21"/>
        </w:rPr>
        <w:t xml:space="preserve">ENFERMERA JEFE — UCI ADULTOS</w:t>
      </w:r>
      <w:r>
        <w:rPr>
          <w:rFonts w:ascii="Arial" w:cs="Arial" w:eastAsia="Arial" w:hAnsi="Arial"/>
          <w:b/>
          <w:bCs/>
          <w:sz w:val="21"/>
          <w:szCs w:val="21"/>
        </w:rPr>
        <w:ptab w:alignment="right" w:relativeTo="margin" w:leader="none"/>
        <w:t xml:space="preserve">Abril 2021 – Actual</w:t>
      </w:r>
    </w:p>
    <w:p>
      <w:pPr>
        <w:spacing w:after="40"/>
      </w:pPr>
      <w:r>
        <w:rPr>
          <w:rFonts w:ascii="Arial" w:cs="Arial" w:eastAsia="Arial" w:hAnsi="Arial"/>
          <w:i w:val="false"/>
          <w:iCs w:val="false"/>
          <w:color w:val="333333"/>
          <w:sz w:val="21"/>
          <w:szCs w:val="21"/>
        </w:rPr>
        <w:t xml:space="preserve">Fundación Valle del Lili — Cali</w:t>
      </w:r>
    </w:p>
    <w:p>
      <w:pPr>
        <w:pStyle w:val="ListParagraph"/>
        <w:numPr>
          <w:ilvl w:val="0"/>
          <w:numId w:val="2"/>
        </w:numPr>
        <w:spacing w:after="40"/>
        <w:jc w:val="left"/>
      </w:pPr>
      <w:r>
        <w:rPr>
          <w:rFonts w:ascii="Arial" w:cs="Arial" w:eastAsia="Arial" w:hAnsi="Arial"/>
          <w:sz w:val="21"/>
          <w:szCs w:val="21"/>
        </w:rPr>
        <w:t xml:space="preserve">Lideré un equipo de 10 auxiliares en una UCI de 16 camas con ocupación promedio del 92 %.</w:t>
      </w:r>
    </w:p>
    <w:p>
      <w:pPr>
        <w:pStyle w:val="ListParagraph"/>
        <w:numPr>
          <w:ilvl w:val="0"/>
          <w:numId w:val="2"/>
        </w:numPr>
        <w:spacing w:after="40"/>
        <w:jc w:val="left"/>
      </w:pPr>
      <w:r>
        <w:rPr>
          <w:rFonts w:ascii="Arial" w:cs="Arial" w:eastAsia="Arial" w:hAnsi="Arial"/>
          <w:sz w:val="21"/>
          <w:szCs w:val="21"/>
        </w:rPr>
        <w:t xml:space="preserve">Reduje la tasa de infección asociada a catéter central de 3,1 a 1,4 por mil días catéter con un paquete de medidas de prevención.</w:t>
      </w:r>
    </w:p>
    <w:p>
      <w:pPr>
        <w:pStyle w:val="ListParagraph"/>
        <w:numPr>
          <w:ilvl w:val="0"/>
          <w:numId w:val="2"/>
        </w:numPr>
        <w:spacing w:after="40"/>
        <w:jc w:val="left"/>
      </w:pPr>
      <w:r>
        <w:rPr>
          <w:rFonts w:ascii="Arial" w:cs="Arial" w:eastAsia="Arial" w:hAnsi="Arial"/>
          <w:sz w:val="21"/>
          <w:szCs w:val="21"/>
        </w:rPr>
        <w:t xml:space="preserve">Cumplimiento del 98 % en los indicadores de seguridad del paciente del servicio durante 2025.</w:t>
      </w:r>
    </w:p>
    <w:p>
      <w:pPr>
        <w:spacing w:after="20" w:before="80"/>
      </w:pPr>
      <w:r>
        <w:rPr>
          <w:rFonts w:ascii="Arial" w:cs="Arial" w:eastAsia="Arial" w:hAnsi="Arial"/>
          <w:b/>
          <w:bCs/>
          <w:sz w:val="21"/>
          <w:szCs w:val="21"/>
        </w:rPr>
        <w:t xml:space="preserve">ENFERMERA DE HOSPITALIZACIÓN</w:t>
      </w:r>
      <w:r>
        <w:rPr>
          <w:rFonts w:ascii="Arial" w:cs="Arial" w:eastAsia="Arial" w:hAnsi="Arial"/>
          <w:b/>
          <w:bCs/>
          <w:sz w:val="21"/>
          <w:szCs w:val="21"/>
        </w:rPr>
        <w:ptab w:alignment="right" w:relativeTo="margin" w:leader="none"/>
        <w:t xml:space="preserve">Febrero 2019 – Marzo 2021</w:t>
      </w:r>
    </w:p>
    <w:p>
      <w:pPr>
        <w:spacing w:after="40"/>
      </w:pPr>
      <w:r>
        <w:rPr>
          <w:rFonts w:ascii="Arial" w:cs="Arial" w:eastAsia="Arial" w:hAnsi="Arial"/>
          <w:i w:val="false"/>
          <w:iCs w:val="false"/>
          <w:color w:val="333333"/>
          <w:sz w:val="21"/>
          <w:szCs w:val="21"/>
        </w:rPr>
        <w:t xml:space="preserve">Clínica Imbanaco — Cali</w:t>
      </w:r>
    </w:p>
    <w:p>
      <w:pPr>
        <w:pStyle w:val="ListParagraph"/>
        <w:numPr>
          <w:ilvl w:val="0"/>
          <w:numId w:val="2"/>
        </w:numPr>
        <w:spacing w:after="40"/>
        <w:jc w:val="left"/>
      </w:pPr>
      <w:r>
        <w:rPr>
          <w:rFonts w:ascii="Arial" w:cs="Arial" w:eastAsia="Arial" w:hAnsi="Arial"/>
          <w:sz w:val="21"/>
          <w:szCs w:val="21"/>
        </w:rPr>
        <w:t xml:space="preserve">Responsable de 24 camas de hospitalización de adultos con supervisión de 5 auxiliares por turno.</w:t>
      </w:r>
    </w:p>
    <w:p>
      <w:pPr>
        <w:pStyle w:val="ListParagraph"/>
        <w:numPr>
          <w:ilvl w:val="0"/>
          <w:numId w:val="2"/>
        </w:numPr>
        <w:spacing w:after="40"/>
        <w:jc w:val="left"/>
      </w:pPr>
      <w:r>
        <w:rPr>
          <w:rFonts w:ascii="Arial" w:cs="Arial" w:eastAsia="Arial" w:hAnsi="Arial"/>
          <w:sz w:val="21"/>
          <w:szCs w:val="21"/>
        </w:rPr>
        <w:t xml:space="preserve">Implementé la ronda de seguridad diaria que redujo las caídas de pacientes un 40 % en el servicio.</w:t>
      </w:r>
    </w:p>
    <w:p>
      <w:pPr>
        <w:pBdr>
          <w:bottom w:val="single" w:color="000000" w:sz="16" w:space="2"/>
        </w:pBdr>
        <w:spacing w:after="80" w:before="200"/>
      </w:pPr>
      <w:r>
        <w:rPr>
          <w:rFonts w:ascii="Arial" w:cs="Arial" w:eastAsia="Arial" w:hAnsi="Arial"/>
          <w:b/>
          <w:bCs/>
          <w:sz w:val="23"/>
          <w:szCs w:val="23"/>
        </w:rPr>
        <w:t xml:space="preserve">EDUCACIÓN</w:t>
      </w:r>
    </w:p>
    <w:p>
      <w:pPr>
        <w:spacing w:after="20" w:before="80"/>
      </w:pPr>
      <w:r>
        <w:rPr>
          <w:rFonts w:ascii="Arial" w:cs="Arial" w:eastAsia="Arial" w:hAnsi="Arial"/>
          <w:b/>
          <w:bCs/>
          <w:sz w:val="21"/>
          <w:szCs w:val="21"/>
        </w:rPr>
        <w:t xml:space="preserve">ESPECIALIZACIÓN EN CUIDADO CRÍTICO DEL ADULTO</w:t>
      </w:r>
      <w:r>
        <w:rPr>
          <w:rFonts w:ascii="Arial" w:cs="Arial" w:eastAsia="Arial" w:hAnsi="Arial"/>
          <w:b/>
          <w:bCs/>
          <w:sz w:val="21"/>
          <w:szCs w:val="21"/>
        </w:rPr>
        <w:ptab w:alignment="right" w:relativeTo="margin" w:leader="none"/>
        <w:t xml:space="preserve">2022</w:t>
      </w:r>
    </w:p>
    <w:p>
      <w:pPr>
        <w:spacing w:after="40"/>
      </w:pPr>
      <w:r>
        <w:rPr>
          <w:rFonts w:ascii="Arial" w:cs="Arial" w:eastAsia="Arial" w:hAnsi="Arial"/>
          <w:i w:val="false"/>
          <w:iCs w:val="false"/>
          <w:color w:val="333333"/>
          <w:sz w:val="21"/>
          <w:szCs w:val="21"/>
        </w:rPr>
        <w:t xml:space="preserve">Universidad del Valle, Cali</w:t>
      </w:r>
    </w:p>
    <w:p>
      <w:pPr>
        <w:spacing w:after="20" w:before="80"/>
      </w:pPr>
      <w:r>
        <w:rPr>
          <w:rFonts w:ascii="Arial" w:cs="Arial" w:eastAsia="Arial" w:hAnsi="Arial"/>
          <w:b/>
          <w:bCs/>
          <w:sz w:val="21"/>
          <w:szCs w:val="21"/>
        </w:rPr>
        <w:t xml:space="preserve">ENFERMERÍA</w:t>
      </w:r>
      <w:r>
        <w:rPr>
          <w:rFonts w:ascii="Arial" w:cs="Arial" w:eastAsia="Arial" w:hAnsi="Arial"/>
          <w:b/>
          <w:bCs/>
          <w:sz w:val="21"/>
          <w:szCs w:val="21"/>
        </w:rPr>
        <w:ptab w:alignment="right" w:relativeTo="margin" w:leader="none"/>
        <w:t xml:space="preserve">2018</w:t>
      </w:r>
    </w:p>
    <w:p>
      <w:pPr>
        <w:spacing w:after="40"/>
      </w:pPr>
      <w:r>
        <w:rPr>
          <w:rFonts w:ascii="Arial" w:cs="Arial" w:eastAsia="Arial" w:hAnsi="Arial"/>
          <w:i w:val="false"/>
          <w:iCs w:val="false"/>
          <w:color w:val="333333"/>
          <w:sz w:val="21"/>
          <w:szCs w:val="21"/>
        </w:rPr>
        <w:t xml:space="preserve">Universidad del Valle, Cali</w:t>
      </w:r>
    </w:p>
    <w:p>
      <w:pPr>
        <w:pBdr>
          <w:bottom w:val="single" w:color="000000" w:sz="16" w:space="2"/>
        </w:pBdr>
        <w:spacing w:after="80" w:before="200"/>
      </w:pPr>
      <w:r>
        <w:rPr>
          <w:rFonts w:ascii="Arial" w:cs="Arial" w:eastAsia="Arial" w:hAnsi="Arial"/>
          <w:b/>
          <w:bCs/>
          <w:sz w:val="23"/>
          <w:szCs w:val="23"/>
        </w:rPr>
        <w:t xml:space="preserve">CERTIFICACIONES</w:t>
      </w:r>
    </w:p>
    <w:p>
      <w:pPr>
        <w:pStyle w:val="ListParagraph"/>
        <w:numPr>
          <w:ilvl w:val="0"/>
          <w:numId w:val="2"/>
        </w:numPr>
        <w:spacing w:after="40"/>
        <w:jc w:val="left"/>
      </w:pPr>
      <w:r>
        <w:rPr>
          <w:rFonts w:ascii="Arial" w:cs="Arial" w:eastAsia="Arial" w:hAnsi="Arial"/>
          <w:sz w:val="21"/>
          <w:szCs w:val="21"/>
        </w:rPr>
        <w:t xml:space="preserve">Tarjeta profesional — ANEC, vigente</w:t>
      </w:r>
    </w:p>
    <w:p>
      <w:pPr>
        <w:pStyle w:val="ListParagraph"/>
        <w:numPr>
          <w:ilvl w:val="0"/>
          <w:numId w:val="2"/>
        </w:numPr>
        <w:spacing w:after="40"/>
        <w:jc w:val="left"/>
      </w:pPr>
      <w:r>
        <w:rPr>
          <w:rFonts w:ascii="Arial" w:cs="Arial" w:eastAsia="Arial" w:hAnsi="Arial"/>
          <w:sz w:val="21"/>
          <w:szCs w:val="21"/>
        </w:rPr>
        <w:t xml:space="preserve">Inscripción en el ReTHUS — vigente</w:t>
      </w:r>
    </w:p>
    <w:p>
      <w:pPr>
        <w:pStyle w:val="ListParagraph"/>
        <w:numPr>
          <w:ilvl w:val="0"/>
          <w:numId w:val="2"/>
        </w:numPr>
        <w:spacing w:after="40"/>
        <w:jc w:val="left"/>
      </w:pPr>
      <w:r>
        <w:rPr>
          <w:rFonts w:ascii="Arial" w:cs="Arial" w:eastAsia="Arial" w:hAnsi="Arial"/>
          <w:sz w:val="21"/>
          <w:szCs w:val="21"/>
        </w:rPr>
        <w:t xml:space="preserve">Soporte vital avanzado (ACLS) — AHA, vigente 2027</w:t>
      </w:r>
    </w:p>
    <w:p>
      <w:pPr>
        <w:pStyle w:val="ListParagraph"/>
        <w:numPr>
          <w:ilvl w:val="0"/>
          <w:numId w:val="2"/>
        </w:numPr>
        <w:spacing w:after="40"/>
        <w:jc w:val="left"/>
      </w:pPr>
      <w:r>
        <w:rPr>
          <w:rFonts w:ascii="Arial" w:cs="Arial" w:eastAsia="Arial" w:hAnsi="Arial"/>
          <w:sz w:val="21"/>
          <w:szCs w:val="21"/>
        </w:rPr>
        <w:t xml:space="preserve">Ventilación mecánica — curso avanzado, 2023</w:t>
      </w:r>
    </w:p>
    <w:p>
      <w:pPr>
        <w:pBdr>
          <w:bottom w:val="single" w:color="000000" w:sz="16" w:space="2"/>
        </w:pBdr>
        <w:spacing w:after="80" w:before="200"/>
      </w:pPr>
      <w:r>
        <w:rPr>
          <w:rFonts w:ascii="Arial" w:cs="Arial" w:eastAsia="Arial" w:hAnsi="Arial"/>
          <w:b/>
          <w:bCs/>
          <w:sz w:val="23"/>
          <w:szCs w:val="23"/>
        </w:rPr>
        <w:t xml:space="preserve">HABILIDADES</w:t>
      </w:r>
    </w:p>
    <w:p>
      <w:pPr>
        <w:spacing w:after="60"/>
      </w:pPr>
      <w:r>
        <w:rPr>
          <w:rFonts w:ascii="Arial" w:cs="Arial" w:eastAsia="Arial" w:hAnsi="Arial"/>
          <w:sz w:val="21"/>
          <w:szCs w:val="21"/>
        </w:rPr>
        <w:t xml:space="preserve">Cuidado crítico del adulto, Ventilación mecánica, Liderazgo de equipos de enfermería, Seguridad del paciente, Indicadores de calidad, Historia clínica electrónica, Administración de medicamentos de alto riesgo, Protocolos de prevención de infecciones, Educación al paciente y familia, ACLS, Gestión de turnos</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enfermera — ejemplo en formato ATS (bold) — cvats.online</dc:title>
  <dc:creator>cvats.online</dc:creator>
  <cp:keywords>hoja de vida para enfermera, formato ATS, Colombia</cp:keywords>
  <dc:description>Ejemplo de hoja de vida para enfermera con formato ATS. Reemplaza el texto de ejemplo por tus datos.</dc:description>
  <cp:lastModifiedBy>Un-named</cp:lastModifiedBy>
  <cp:revision>1</cp:revision>
  <dcterms:created xsi:type="dcterms:W3CDTF">2026-08-22T04:47:18.435Z</dcterms:created>
  <dcterms:modified xsi:type="dcterms:W3CDTF">2026-08-22T04:47:18.435Z</dcterms:modified>
</cp:coreProperties>
</file>

<file path=docProps/custom.xml><?xml version="1.0" encoding="utf-8"?>
<Properties xmlns="http://schemas.openxmlformats.org/officeDocument/2006/custom-properties" xmlns:vt="http://schemas.openxmlformats.org/officeDocument/2006/docPropsVTypes"/>
</file>